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浙江省教育厅 浙江省财政厅关于公布高职重点暨优质建设校名单的通知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浙教高教〔2017〕23号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有关市、县（市、区）教育局、财政局，有关高职院校：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浙江省教育厅、浙江省财政厅《关于在高职院校实施优质暨重点校建设计划的通知》（浙教高教〔2016〕144号）精神，省教育厅、省财政厅组织遴选了重点暨优质建设高职院校。经公示无异议并报省政府同意，确定金华职业技术学院等5所学院为省重点建设高职院校，对浙江经济职业技术学院等15所学院进行优质高职院校建设（名单见附件）。为切实推进优质暨重点校建设，现就有关工作通知如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明确建设目标。重点暨优质建设校是推进我省高职院校新一轮改革创新的建设项目，旨在提升全省高职教育办学水平和综合竞争力，力争有若干所高职院校跻身全国先进行列。各校要进一步明确建设目标，拉高标杆，履行建设主体责任，根据建设目标任务和建设思路，大力推进院校建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完善建设方案。各校要围绕推进管理体制创新、加强优势特色专业群建设、加强双师型教师队伍建设、促进技术技能积累与服务、提升国际交流与合作水平等五方面建设内容，进一步完善建设方案，明确时间表和任务书，确保项目建设有序有效落实。各校优化完善后的建设方案请于6月30日前报省教育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强化过程管理。项目建设周期为五年，各校要强化目标导向和过程管理。建设中期省教育厅和省财政厅将于2020年中组织开展检查评估，检查评估不合格的将中止建设并取消建设资格，空缺的名额将以适当方式增补。建设期满省级将组织终期验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保障经费投入。省级财政对列入重点建设高职院校中的省属高职院校，平均每校每年安排建设资金5000万元；对列入优质高职院校建设的省属高职院校，平均每校每年安排建设资金200万元。地方属高职院校按照省级财政支持标准，按隶属关系由地方财政落实资金。有关院校主管部门（单位）和地方政府应认真履行申报书中的相关承诺，共同推进院校建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附件：浙江省高职重点暨优质建设校名单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浙江省教育厅 浙江省财政厅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2017年6月12日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浙江省高职重点暨优质建设校名单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重点建设校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　　金华职业技术学院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　　浙江机电职业技术学院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　　浙江金融职业学院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　　宁波职业技术学院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　　温州职业技术学院</w:t>
      </w:r>
    </w:p>
    <w:p>
      <w:pPr>
        <w:rPr>
          <w:rFonts w:hint="eastAsia"/>
        </w:rPr>
      </w:pPr>
      <w:r>
        <w:rPr>
          <w:rFonts w:hint="eastAsia"/>
        </w:rPr>
        <w:t>优质建设校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　　浙江经济职业技术学院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　　浙江经贸职业技术学院</w:t>
      </w:r>
    </w:p>
    <w:p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　　浙江旅游职业学院</w:t>
      </w:r>
    </w:p>
    <w:p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　　杭州职业技术学院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　　浙江建设职业技术学院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　　浙江交通职业技术学院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　　浙江商业职业技术学院</w:t>
      </w:r>
    </w:p>
    <w:p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　　浙江工贸职业技术学院</w:t>
      </w:r>
    </w:p>
    <w:p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　　浙江工商职业技术学院</w:t>
      </w:r>
    </w:p>
    <w:p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　　浙江警官职业学院</w:t>
      </w:r>
    </w:p>
    <w:p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　　浙江工业职业技术学院</w:t>
      </w:r>
    </w:p>
    <w:p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　　浙江纺织服装职业技术学院</w:t>
      </w:r>
    </w:p>
    <w:p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　　丽水职业技术学院</w:t>
      </w:r>
    </w:p>
    <w:p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　　义乌工商职业技术学院</w:t>
      </w:r>
    </w:p>
    <w:p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　　浙江艺术职业学院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E4361"/>
    <w:rsid w:val="2C1E4361"/>
    <w:rsid w:val="57372522"/>
    <w:rsid w:val="5E8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黑体" w:asciiTheme="minorAscii" w:hAnsiTheme="minorAscii"/>
      <w:b/>
      <w:kern w:val="44"/>
      <w:sz w:val="48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100" w:beforeLines="100" w:beforeAutospacing="0" w:after="50" w:afterLines="50" w:afterAutospacing="0" w:line="360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eastAsia="黑体" w:asciiTheme="minorAscii" w:hAnsiTheme="minorAscii"/>
      <w:b/>
      <w:kern w:val="44"/>
      <w:sz w:val="48"/>
    </w:r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2021-01-26T00:32:00Z</dcterms:created>
  <dc:creator>000</dc:creator>
  <cp:lastModifiedBy>000</cp:lastModifiedBy>
  <dcterms:modified xsi:type="dcterms:W3CDTF">2021-01-26T00:38:20Z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